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B22" w:rsidRDefault="00CE45D2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468592" cy="620604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592" cy="6206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A80B22" w:rsidRDefault="00A80B22">
      <w:pPr>
        <w:jc w:val="center"/>
        <w:rPr>
          <w:b/>
          <w:bCs/>
        </w:rPr>
      </w:pPr>
    </w:p>
    <w:p w:rsidR="00A80B22" w:rsidRDefault="00CE45D2">
      <w:pPr>
        <w:pStyle w:val="10"/>
        <w:rPr>
          <w:rFonts w:ascii="Bookman Old Style" w:eastAsia="Bookman Old Style" w:hAnsi="Bookman Old Style" w:cs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КИЇВСЬКА ОБЛАСТЬ</w:t>
      </w:r>
    </w:p>
    <w:p w:rsidR="00A80B22" w:rsidRDefault="00CE45D2">
      <w:pPr>
        <w:pStyle w:val="10"/>
        <w:rPr>
          <w:rFonts w:ascii="Bookman Old Style" w:eastAsia="Bookman Old Style" w:hAnsi="Bookman Old Style" w:cs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СЛАВУТИЦЬКИЙ МІСЬКИЙ ГОЛОВА</w:t>
      </w:r>
    </w:p>
    <w:p w:rsidR="00A80B22" w:rsidRDefault="00A80B22">
      <w:pPr>
        <w:jc w:val="center"/>
        <w:rPr>
          <w:rFonts w:ascii="Bookman Old Style" w:eastAsia="Bookman Old Style" w:hAnsi="Bookman Old Style" w:cs="Bookman Old Style"/>
          <w:b/>
          <w:bCs/>
        </w:rPr>
      </w:pPr>
    </w:p>
    <w:p w:rsidR="00A80B22" w:rsidRDefault="00CE45D2">
      <w:pPr>
        <w:spacing w:line="360" w:lineRule="auto"/>
        <w:jc w:val="center"/>
        <w:rPr>
          <w:rFonts w:ascii="Bookman Old Style" w:hAnsi="Bookman Old Style"/>
          <w:b/>
          <w:bCs/>
          <w:spacing w:val="20"/>
          <w:sz w:val="28"/>
          <w:szCs w:val="28"/>
        </w:rPr>
      </w:pPr>
      <w:r>
        <w:rPr>
          <w:rFonts w:ascii="Bookman Old Style" w:hAnsi="Bookman Old Style"/>
          <w:b/>
          <w:bCs/>
          <w:spacing w:val="20"/>
          <w:sz w:val="28"/>
          <w:szCs w:val="28"/>
        </w:rPr>
        <w:t xml:space="preserve">Р О З П О Р Я Д Ж Е Н </w:t>
      </w:r>
      <w:proofErr w:type="spellStart"/>
      <w:r>
        <w:rPr>
          <w:rFonts w:ascii="Bookman Old Style" w:hAnsi="Bookman Old Style"/>
          <w:b/>
          <w:bCs/>
          <w:spacing w:val="20"/>
          <w:sz w:val="28"/>
          <w:szCs w:val="28"/>
        </w:rPr>
        <w:t>Н</w:t>
      </w:r>
      <w:proofErr w:type="spellEnd"/>
      <w:r>
        <w:rPr>
          <w:rFonts w:ascii="Bookman Old Style" w:hAnsi="Bookman Old Style"/>
          <w:b/>
          <w:bCs/>
          <w:spacing w:val="20"/>
          <w:sz w:val="28"/>
          <w:szCs w:val="28"/>
        </w:rPr>
        <w:t xml:space="preserve"> Я</w:t>
      </w:r>
    </w:p>
    <w:p w:rsidR="006922A2" w:rsidRDefault="006922A2">
      <w:pPr>
        <w:spacing w:line="360" w:lineRule="auto"/>
        <w:jc w:val="center"/>
        <w:rPr>
          <w:rFonts w:ascii="Bookman Old Style" w:eastAsia="Bookman Old Style" w:hAnsi="Bookman Old Style" w:cs="Bookman Old Style"/>
          <w:b/>
          <w:bCs/>
          <w:spacing w:val="20"/>
          <w:sz w:val="28"/>
          <w:szCs w:val="28"/>
        </w:rPr>
      </w:pPr>
    </w:p>
    <w:p w:rsidR="00A80B22" w:rsidRPr="00CB46FF" w:rsidRDefault="006922A2">
      <w:pPr>
        <w:spacing w:line="360" w:lineRule="auto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u w:val="single" w:color="FF0000"/>
        </w:rPr>
      </w:pPr>
      <w:r>
        <w:rPr>
          <w:rFonts w:ascii="Times New Roman" w:hAnsi="Times New Roman"/>
          <w:color w:val="auto"/>
          <w:sz w:val="28"/>
          <w:szCs w:val="28"/>
          <w:u w:val="single"/>
        </w:rPr>
        <w:t xml:space="preserve">       </w:t>
      </w:r>
      <w:r>
        <w:rPr>
          <w:rFonts w:ascii="Times New Roman" w:hAnsi="Times New Roman"/>
          <w:color w:val="auto"/>
          <w:sz w:val="28"/>
          <w:szCs w:val="28"/>
          <w:u w:val="single"/>
        </w:rPr>
        <w:t xml:space="preserve">                    </w:t>
      </w:r>
      <w:r w:rsidRPr="00CB46FF">
        <w:rPr>
          <w:rFonts w:ascii="Times New Roman" w:hAnsi="Times New Roman"/>
          <w:color w:val="FFFFFF" w:themeColor="background1"/>
          <w:sz w:val="28"/>
          <w:szCs w:val="28"/>
          <w:u w:val="single"/>
        </w:rPr>
        <w:t>.</w:t>
      </w:r>
      <w:r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="00CE45D2" w:rsidRPr="00CB46FF">
        <w:rPr>
          <w:rFonts w:ascii="Times New Roman" w:hAnsi="Times New Roman"/>
          <w:color w:val="auto"/>
          <w:sz w:val="28"/>
          <w:szCs w:val="28"/>
          <w:u w:color="FF0000"/>
        </w:rPr>
        <w:t>№</w:t>
      </w:r>
      <w:r w:rsidR="00CB46FF">
        <w:rPr>
          <w:rFonts w:ascii="Times New Roman" w:hAnsi="Times New Roman"/>
          <w:color w:val="auto"/>
          <w:sz w:val="28"/>
          <w:szCs w:val="28"/>
          <w:u w:color="FF0000"/>
        </w:rPr>
        <w:t xml:space="preserve"> </w:t>
      </w:r>
      <w:r w:rsidR="00CB46FF">
        <w:rPr>
          <w:rFonts w:ascii="Times New Roman" w:hAnsi="Times New Roman"/>
          <w:color w:val="auto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color w:val="auto"/>
          <w:sz w:val="28"/>
          <w:szCs w:val="28"/>
          <w:u w:val="single"/>
        </w:rPr>
        <w:t xml:space="preserve">    </w:t>
      </w:r>
      <w:r w:rsidR="00CB46FF">
        <w:rPr>
          <w:rFonts w:ascii="Times New Roman" w:hAnsi="Times New Roman"/>
          <w:color w:val="auto"/>
          <w:sz w:val="28"/>
          <w:szCs w:val="28"/>
          <w:u w:val="single"/>
        </w:rPr>
        <w:t xml:space="preserve">       </w:t>
      </w:r>
      <w:r w:rsidR="00CB46FF" w:rsidRPr="00CB46FF">
        <w:rPr>
          <w:rFonts w:ascii="Times New Roman" w:hAnsi="Times New Roman"/>
          <w:color w:val="FFFFFF" w:themeColor="background1"/>
          <w:sz w:val="28"/>
          <w:szCs w:val="28"/>
          <w:u w:val="single"/>
        </w:rPr>
        <w:t>.</w:t>
      </w:r>
      <w:r w:rsidR="00CB46FF">
        <w:rPr>
          <w:rFonts w:ascii="Times New Roman" w:hAnsi="Times New Roman"/>
          <w:color w:val="auto"/>
          <w:sz w:val="28"/>
          <w:szCs w:val="28"/>
          <w:u w:val="single"/>
        </w:rPr>
        <w:t xml:space="preserve">       </w:t>
      </w:r>
      <w:r w:rsidR="00CE45D2" w:rsidRPr="00CB46FF">
        <w:rPr>
          <w:rFonts w:ascii="Times New Roman" w:hAnsi="Times New Roman"/>
          <w:b/>
          <w:bCs/>
          <w:i/>
          <w:iCs/>
          <w:color w:val="auto"/>
          <w:sz w:val="28"/>
          <w:szCs w:val="28"/>
          <w:u w:val="single" w:color="FF0000"/>
        </w:rPr>
        <w:t xml:space="preserve"> </w:t>
      </w:r>
    </w:p>
    <w:tbl>
      <w:tblPr>
        <w:tblStyle w:val="TableNormal"/>
        <w:tblW w:w="900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60"/>
        <w:gridCol w:w="3441"/>
      </w:tblGrid>
      <w:tr w:rsidR="00A80B22">
        <w:trPr>
          <w:trHeight w:val="126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B22" w:rsidRDefault="00CE45D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 політику міської влади </w:t>
            </w:r>
          </w:p>
          <w:p w:rsidR="00A80B22" w:rsidRDefault="00CE45D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сфері енергоменеджменту </w:t>
            </w:r>
          </w:p>
          <w:p w:rsidR="00A80B22" w:rsidRDefault="00CE45D2"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та енергоефективності </w:t>
            </w: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B22" w:rsidRDefault="00A80B22"/>
        </w:tc>
      </w:tr>
    </w:tbl>
    <w:p w:rsidR="00A80B22" w:rsidRDefault="00A80B2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80B22" w:rsidRPr="003420E8" w:rsidRDefault="00CE45D2">
      <w:pPr>
        <w:ind w:firstLine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метою впровадження міських програм «План дій сталого енергетичного розвитку міста Славутича до 2020 року»</w:t>
      </w:r>
      <w:r w:rsidR="003420E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3420E8">
        <w:rPr>
          <w:rFonts w:ascii="Times New Roman" w:hAnsi="Times New Roman"/>
          <w:sz w:val="28"/>
          <w:szCs w:val="28"/>
        </w:rPr>
        <w:t>«</w:t>
      </w:r>
      <w:r w:rsidR="003420E8" w:rsidRPr="003420E8">
        <w:rPr>
          <w:rFonts w:ascii="Times New Roman" w:hAnsi="Times New Roman"/>
          <w:sz w:val="28"/>
          <w:szCs w:val="28"/>
        </w:rPr>
        <w:t xml:space="preserve">Програма формування енергетичної та кліматичної свідомості </w:t>
      </w:r>
      <w:proofErr w:type="spellStart"/>
      <w:r w:rsidR="003420E8" w:rsidRPr="003420E8">
        <w:rPr>
          <w:rFonts w:ascii="Times New Roman" w:hAnsi="Times New Roman"/>
          <w:sz w:val="28"/>
          <w:szCs w:val="28"/>
        </w:rPr>
        <w:t>славутичан</w:t>
      </w:r>
      <w:proofErr w:type="spellEnd"/>
      <w:r w:rsidR="003420E8" w:rsidRPr="003420E8">
        <w:rPr>
          <w:rFonts w:ascii="Times New Roman" w:hAnsi="Times New Roman"/>
          <w:sz w:val="28"/>
          <w:szCs w:val="28"/>
        </w:rPr>
        <w:t xml:space="preserve"> на 2015-2020 роки»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3420E8">
        <w:rPr>
          <w:rFonts w:ascii="Times New Roman" w:hAnsi="Times New Roman"/>
          <w:sz w:val="28"/>
          <w:szCs w:val="28"/>
        </w:rPr>
        <w:t>та «</w:t>
      </w:r>
      <w:r w:rsidR="003420E8" w:rsidRPr="003420E8">
        <w:rPr>
          <w:rFonts w:ascii="Times New Roman" w:hAnsi="Times New Roman"/>
          <w:sz w:val="28"/>
          <w:szCs w:val="28"/>
        </w:rPr>
        <w:t xml:space="preserve">Програма щоденного контролю за використанням енергії та комфортними умовами перебування в муніципальних будівлях </w:t>
      </w:r>
      <w:proofErr w:type="spellStart"/>
      <w:r w:rsidR="003420E8" w:rsidRPr="003420E8">
        <w:rPr>
          <w:rFonts w:ascii="Times New Roman" w:hAnsi="Times New Roman"/>
          <w:sz w:val="28"/>
          <w:szCs w:val="28"/>
        </w:rPr>
        <w:t>м.Славутича</w:t>
      </w:r>
      <w:proofErr w:type="spellEnd"/>
      <w:r w:rsidR="003420E8" w:rsidRPr="003420E8">
        <w:rPr>
          <w:rFonts w:ascii="Times New Roman" w:hAnsi="Times New Roman"/>
          <w:sz w:val="28"/>
          <w:szCs w:val="28"/>
        </w:rPr>
        <w:t>»</w:t>
      </w:r>
      <w:r w:rsidR="003420E8">
        <w:rPr>
          <w:rFonts w:ascii="Times New Roman" w:hAnsi="Times New Roman"/>
          <w:sz w:val="28"/>
          <w:szCs w:val="28"/>
        </w:rPr>
        <w:t xml:space="preserve">, та </w:t>
      </w:r>
      <w:r>
        <w:rPr>
          <w:rFonts w:ascii="Times New Roman" w:hAnsi="Times New Roman"/>
          <w:sz w:val="28"/>
          <w:szCs w:val="28"/>
        </w:rPr>
        <w:t xml:space="preserve">ефективної реалізації </w:t>
      </w:r>
      <w:r w:rsidR="006922A2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рантового проекту</w:t>
      </w:r>
      <w:r w:rsidR="00692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Європейської Комісії «Пілотний проект з реалізації Плану дій сталого енергетичного розвитку м. Славутич до 2020 року – здійснення термомодернізації</w:t>
      </w:r>
      <w:r w:rsidR="00692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2-х муніципальних об’єктів бюджетної сфери» </w:t>
      </w:r>
      <w:r w:rsidR="00692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(далі – Проект), керуючись ст.ст. 42, 59 Закону України «Про місцеве самоврядування в Україні»:</w:t>
      </w:r>
    </w:p>
    <w:p w:rsidR="00A80B22" w:rsidRDefault="00A80B22">
      <w:pPr>
        <w:ind w:firstLine="63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0B22" w:rsidRDefault="00CE45D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Затвердити та ввести в дію </w:t>
      </w:r>
      <w:r w:rsidRPr="00CB46FF">
        <w:rPr>
          <w:rFonts w:ascii="Times New Roman" w:hAnsi="Times New Roman"/>
          <w:color w:val="auto"/>
          <w:sz w:val="28"/>
          <w:szCs w:val="28"/>
          <w:u w:color="FF0000"/>
        </w:rPr>
        <w:t>з</w:t>
      </w:r>
      <w:r>
        <w:rPr>
          <w:rFonts w:ascii="Times New Roman" w:hAnsi="Times New Roman"/>
          <w:color w:val="FF0000"/>
          <w:sz w:val="28"/>
          <w:szCs w:val="28"/>
          <w:u w:color="FF0000"/>
        </w:rPr>
        <w:t xml:space="preserve"> </w:t>
      </w:r>
      <w:r w:rsidR="003420E8" w:rsidRPr="006922A2">
        <w:rPr>
          <w:rFonts w:ascii="Times New Roman" w:hAnsi="Times New Roman"/>
          <w:color w:val="auto"/>
          <w:sz w:val="28"/>
          <w:szCs w:val="28"/>
          <w:u w:color="FF0000"/>
        </w:rPr>
        <w:t>01</w:t>
      </w:r>
      <w:r w:rsidRPr="006922A2">
        <w:rPr>
          <w:rFonts w:ascii="Times New Roman" w:hAnsi="Times New Roman"/>
          <w:color w:val="auto"/>
          <w:sz w:val="28"/>
          <w:szCs w:val="28"/>
          <w:u w:color="FF0000"/>
        </w:rPr>
        <w:t>.0</w:t>
      </w:r>
      <w:r w:rsidR="006922A2" w:rsidRPr="006922A2">
        <w:rPr>
          <w:rFonts w:ascii="Times New Roman" w:hAnsi="Times New Roman"/>
          <w:color w:val="auto"/>
          <w:sz w:val="28"/>
          <w:szCs w:val="28"/>
          <w:u w:color="FF0000"/>
        </w:rPr>
        <w:t>7</w:t>
      </w:r>
      <w:r w:rsidRPr="006922A2">
        <w:rPr>
          <w:rFonts w:ascii="Times New Roman" w:hAnsi="Times New Roman"/>
          <w:color w:val="auto"/>
          <w:sz w:val="28"/>
          <w:szCs w:val="28"/>
          <w:u w:color="FF0000"/>
        </w:rPr>
        <w:t>.2017</w:t>
      </w:r>
      <w:r>
        <w:rPr>
          <w:rFonts w:ascii="Times New Roman" w:hAnsi="Times New Roman"/>
          <w:sz w:val="28"/>
          <w:szCs w:val="28"/>
        </w:rPr>
        <w:t>:</w:t>
      </w:r>
    </w:p>
    <w:p w:rsidR="00A80B22" w:rsidRPr="00F62A1E" w:rsidRDefault="00CE45D2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color="FF0000"/>
        </w:rPr>
      </w:pPr>
      <w:r w:rsidRPr="00F62A1E">
        <w:rPr>
          <w:rFonts w:ascii="Times New Roman" w:hAnsi="Times New Roman"/>
          <w:color w:val="auto"/>
          <w:sz w:val="28"/>
          <w:szCs w:val="28"/>
          <w:u w:color="FF0000"/>
        </w:rPr>
        <w:t>Політику виконавчого комітету Славутицької міської ради в сфері енергоменеджменту та енергоефективності до 2020 року (дода</w:t>
      </w:r>
      <w:r w:rsidR="006922A2">
        <w:rPr>
          <w:rFonts w:ascii="Times New Roman" w:hAnsi="Times New Roman"/>
          <w:color w:val="auto"/>
          <w:sz w:val="28"/>
          <w:szCs w:val="28"/>
          <w:u w:color="FF0000"/>
        </w:rPr>
        <w:t>ток 1</w:t>
      </w:r>
      <w:r w:rsidRPr="00F62A1E">
        <w:rPr>
          <w:rFonts w:ascii="Times New Roman" w:hAnsi="Times New Roman"/>
          <w:color w:val="auto"/>
          <w:sz w:val="28"/>
          <w:szCs w:val="28"/>
          <w:u w:color="FF0000"/>
        </w:rPr>
        <w:t>).</w:t>
      </w:r>
    </w:p>
    <w:p w:rsidR="00A80B22" w:rsidRPr="00F62A1E" w:rsidRDefault="00CE45D2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color="FF0000"/>
        </w:rPr>
      </w:pPr>
      <w:r w:rsidRPr="00F62A1E">
        <w:rPr>
          <w:rFonts w:ascii="Times New Roman" w:hAnsi="Times New Roman"/>
          <w:color w:val="auto"/>
          <w:sz w:val="28"/>
          <w:szCs w:val="28"/>
          <w:u w:color="FF0000"/>
        </w:rPr>
        <w:t>Положення про систему енергоменеджменту в м. Славутичі (</w:t>
      </w:r>
      <w:r w:rsidR="006922A2">
        <w:rPr>
          <w:rFonts w:ascii="Times New Roman" w:hAnsi="Times New Roman"/>
          <w:color w:val="auto"/>
          <w:sz w:val="28"/>
          <w:szCs w:val="28"/>
          <w:u w:color="FF0000"/>
        </w:rPr>
        <w:t>додаток 2</w:t>
      </w:r>
      <w:r w:rsidRPr="00F62A1E">
        <w:rPr>
          <w:rFonts w:ascii="Times New Roman" w:hAnsi="Times New Roman"/>
          <w:color w:val="auto"/>
          <w:sz w:val="28"/>
          <w:szCs w:val="28"/>
          <w:u w:color="FF0000"/>
        </w:rPr>
        <w:t>).</w:t>
      </w:r>
    </w:p>
    <w:p w:rsidR="00A80B22" w:rsidRPr="00F62A1E" w:rsidRDefault="00CE45D2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color="FF0000"/>
        </w:rPr>
      </w:pPr>
      <w:r w:rsidRPr="00F62A1E">
        <w:rPr>
          <w:rFonts w:ascii="Times New Roman" w:hAnsi="Times New Roman"/>
          <w:color w:val="auto"/>
          <w:sz w:val="28"/>
          <w:szCs w:val="28"/>
          <w:u w:color="FF0000"/>
        </w:rPr>
        <w:t>Порядок проведення енергетичного обстеження (</w:t>
      </w:r>
      <w:r w:rsidR="006922A2">
        <w:rPr>
          <w:rFonts w:ascii="Times New Roman" w:hAnsi="Times New Roman"/>
          <w:color w:val="auto"/>
          <w:sz w:val="28"/>
          <w:szCs w:val="28"/>
          <w:u w:color="FF0000"/>
        </w:rPr>
        <w:t>додаток 3</w:t>
      </w:r>
      <w:r w:rsidRPr="00F62A1E">
        <w:rPr>
          <w:rFonts w:ascii="Times New Roman" w:hAnsi="Times New Roman"/>
          <w:color w:val="auto"/>
          <w:sz w:val="28"/>
          <w:szCs w:val="28"/>
          <w:u w:color="FF0000"/>
        </w:rPr>
        <w:t>).</w:t>
      </w:r>
    </w:p>
    <w:p w:rsidR="00A80B22" w:rsidRDefault="00CE45D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Затвердити персональний склад відповідальних осіб за впровадження Системи енергоменеджменту в м. Славутичі згідно </w:t>
      </w:r>
      <w:r w:rsidR="006922A2">
        <w:rPr>
          <w:rFonts w:ascii="Times New Roman" w:hAnsi="Times New Roman"/>
          <w:sz w:val="28"/>
          <w:szCs w:val="28"/>
        </w:rPr>
        <w:t>(додаток 4)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80B22" w:rsidRPr="00CB46FF" w:rsidRDefault="00CE45D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46FF">
        <w:rPr>
          <w:rFonts w:ascii="Times New Roman" w:hAnsi="Times New Roman"/>
          <w:color w:val="auto"/>
          <w:sz w:val="28"/>
          <w:szCs w:val="28"/>
        </w:rPr>
        <w:t>Призначити представник</w:t>
      </w:r>
      <w:r w:rsidR="006922A2">
        <w:rPr>
          <w:rFonts w:ascii="Times New Roman" w:hAnsi="Times New Roman"/>
          <w:color w:val="auto"/>
          <w:sz w:val="28"/>
          <w:szCs w:val="28"/>
        </w:rPr>
        <w:t>ом</w:t>
      </w:r>
      <w:r w:rsidRPr="00CB46FF">
        <w:rPr>
          <w:rFonts w:ascii="Times New Roman" w:hAnsi="Times New Roman"/>
          <w:color w:val="auto"/>
          <w:sz w:val="28"/>
          <w:szCs w:val="28"/>
        </w:rPr>
        <w:t xml:space="preserve"> від</w:t>
      </w:r>
      <w:r w:rsidR="006922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B46FF">
        <w:rPr>
          <w:rFonts w:ascii="Times New Roman" w:hAnsi="Times New Roman"/>
          <w:color w:val="auto"/>
          <w:sz w:val="28"/>
          <w:szCs w:val="28"/>
        </w:rPr>
        <w:t xml:space="preserve"> виконавчого </w:t>
      </w:r>
      <w:r w:rsidR="006922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B46FF">
        <w:rPr>
          <w:rFonts w:ascii="Times New Roman" w:hAnsi="Times New Roman"/>
          <w:color w:val="auto"/>
          <w:sz w:val="28"/>
          <w:szCs w:val="28"/>
        </w:rPr>
        <w:t>комітету</w:t>
      </w:r>
      <w:r w:rsidR="006922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B46FF">
        <w:rPr>
          <w:rFonts w:ascii="Times New Roman" w:hAnsi="Times New Roman"/>
          <w:color w:val="auto"/>
          <w:sz w:val="28"/>
          <w:szCs w:val="28"/>
        </w:rPr>
        <w:t xml:space="preserve"> Славутицької міської </w:t>
      </w:r>
      <w:r w:rsidR="006922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B46FF">
        <w:rPr>
          <w:rFonts w:ascii="Times New Roman" w:hAnsi="Times New Roman"/>
          <w:color w:val="auto"/>
          <w:sz w:val="28"/>
          <w:szCs w:val="28"/>
        </w:rPr>
        <w:t>ради</w:t>
      </w:r>
      <w:r w:rsidR="006922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B46FF">
        <w:rPr>
          <w:rFonts w:ascii="Times New Roman" w:hAnsi="Times New Roman"/>
          <w:color w:val="auto"/>
          <w:sz w:val="28"/>
          <w:szCs w:val="28"/>
        </w:rPr>
        <w:t xml:space="preserve"> для впровадження</w:t>
      </w:r>
      <w:r w:rsidR="006922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B46FF">
        <w:rPr>
          <w:rFonts w:ascii="Times New Roman" w:hAnsi="Times New Roman"/>
          <w:color w:val="auto"/>
          <w:sz w:val="28"/>
          <w:szCs w:val="28"/>
        </w:rPr>
        <w:t xml:space="preserve"> Системи енергоменеджменту в м. Славутичі </w:t>
      </w:r>
      <w:r w:rsidR="006922A2" w:rsidRPr="00CB46FF">
        <w:rPr>
          <w:rFonts w:ascii="Times New Roman" w:hAnsi="Times New Roman"/>
          <w:color w:val="auto"/>
          <w:sz w:val="28"/>
          <w:szCs w:val="28"/>
        </w:rPr>
        <w:t>Журавськ</w:t>
      </w:r>
      <w:r w:rsidR="006922A2">
        <w:rPr>
          <w:rFonts w:ascii="Times New Roman" w:hAnsi="Times New Roman"/>
          <w:color w:val="auto"/>
          <w:sz w:val="28"/>
          <w:szCs w:val="28"/>
        </w:rPr>
        <w:t>у</w:t>
      </w:r>
      <w:r w:rsidR="006922A2" w:rsidRPr="00CB46FF">
        <w:rPr>
          <w:rFonts w:ascii="Times New Roman" w:hAnsi="Times New Roman"/>
          <w:color w:val="auto"/>
          <w:sz w:val="28"/>
          <w:szCs w:val="28"/>
        </w:rPr>
        <w:t xml:space="preserve"> Г.Ю.</w:t>
      </w:r>
      <w:r w:rsidR="006922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B46FF">
        <w:rPr>
          <w:rFonts w:ascii="Times New Roman" w:hAnsi="Times New Roman"/>
          <w:color w:val="auto"/>
          <w:sz w:val="28"/>
          <w:szCs w:val="28"/>
        </w:rPr>
        <w:t xml:space="preserve">– </w:t>
      </w:r>
      <w:r w:rsidR="006922A2">
        <w:rPr>
          <w:rFonts w:ascii="Times New Roman" w:hAnsi="Times New Roman"/>
          <w:color w:val="auto"/>
          <w:sz w:val="28"/>
          <w:szCs w:val="28"/>
        </w:rPr>
        <w:t>н</w:t>
      </w:r>
      <w:r w:rsidRPr="00CB46FF">
        <w:rPr>
          <w:rFonts w:ascii="Times New Roman" w:hAnsi="Times New Roman"/>
          <w:color w:val="auto"/>
          <w:sz w:val="28"/>
          <w:szCs w:val="28"/>
        </w:rPr>
        <w:t xml:space="preserve">ачальника </w:t>
      </w:r>
      <w:r w:rsidR="006922A2">
        <w:rPr>
          <w:rFonts w:ascii="Times New Roman" w:hAnsi="Times New Roman"/>
          <w:color w:val="auto"/>
          <w:sz w:val="28"/>
          <w:szCs w:val="28"/>
        </w:rPr>
        <w:t>д</w:t>
      </w:r>
      <w:r w:rsidRPr="00CB46FF">
        <w:rPr>
          <w:rFonts w:ascii="Times New Roman" w:hAnsi="Times New Roman"/>
          <w:color w:val="auto"/>
          <w:sz w:val="28"/>
          <w:szCs w:val="28"/>
        </w:rPr>
        <w:t>епартаменту енергоменеджменту комунального підприємства «Агентство регіонального розвитку» Славутицької міської ради.</w:t>
      </w:r>
    </w:p>
    <w:p w:rsidR="00A80B22" w:rsidRDefault="00CE45D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Доручити начальнику департаменту енергоменеджменту комунального підприємства «Агентство регіонального розвитку» Славутицької міської ради Журавськ</w:t>
      </w:r>
      <w:r w:rsidR="009A3BB2">
        <w:rPr>
          <w:rFonts w:ascii="Times New Roman" w:hAnsi="Times New Roman"/>
          <w:sz w:val="28"/>
          <w:szCs w:val="28"/>
        </w:rPr>
        <w:t>ій</w:t>
      </w:r>
      <w:r>
        <w:rPr>
          <w:rFonts w:ascii="Times New Roman" w:hAnsi="Times New Roman"/>
          <w:sz w:val="28"/>
          <w:szCs w:val="28"/>
        </w:rPr>
        <w:t xml:space="preserve"> Г.Ю. ознайомити відповідальних осіб за впровадження Системи</w:t>
      </w:r>
      <w:r w:rsidR="009A3B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енергоменеджменту</w:t>
      </w:r>
      <w:r w:rsidR="009A3B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</w:t>
      </w:r>
      <w:r w:rsidR="009A3B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</w:t>
      </w:r>
      <w:r w:rsidR="009A3B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Славутичі зі змістом </w:t>
      </w:r>
      <w:r w:rsidR="009A3B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</w:t>
      </w:r>
      <w:r w:rsidR="009A3B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вимогами </w:t>
      </w:r>
      <w:r>
        <w:rPr>
          <w:rFonts w:ascii="Times New Roman" w:hAnsi="Times New Roman"/>
          <w:sz w:val="28"/>
          <w:szCs w:val="28"/>
        </w:rPr>
        <w:lastRenderedPageBreak/>
        <w:t>Системи енергоменеджменту, та нормативними документами, що прийняті в цій сфері на місцевому рівні.</w:t>
      </w:r>
    </w:p>
    <w:p w:rsidR="00A80B22" w:rsidRPr="001B5C5A" w:rsidRDefault="00CE45D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color="FF0000"/>
        </w:rPr>
      </w:pPr>
      <w:r w:rsidRPr="001B5C5A">
        <w:rPr>
          <w:rFonts w:ascii="Times New Roman" w:hAnsi="Times New Roman"/>
          <w:color w:val="auto"/>
          <w:sz w:val="28"/>
          <w:szCs w:val="28"/>
        </w:rPr>
        <w:t xml:space="preserve">Відповідальним особам за впровадження Системи енергоменеджменту, в термін до </w:t>
      </w:r>
      <w:r w:rsidR="009A3BB2">
        <w:rPr>
          <w:rFonts w:ascii="Times New Roman" w:hAnsi="Times New Roman"/>
          <w:color w:val="auto"/>
          <w:sz w:val="28"/>
          <w:szCs w:val="28"/>
        </w:rPr>
        <w:t>31</w:t>
      </w:r>
      <w:r w:rsidRPr="009A3BB2">
        <w:rPr>
          <w:rFonts w:ascii="Times New Roman" w:hAnsi="Times New Roman"/>
          <w:color w:val="auto"/>
          <w:sz w:val="28"/>
          <w:szCs w:val="28"/>
        </w:rPr>
        <w:t>.</w:t>
      </w:r>
      <w:r w:rsidR="009A3BB2">
        <w:rPr>
          <w:rFonts w:ascii="Times New Roman" w:hAnsi="Times New Roman"/>
          <w:color w:val="auto"/>
          <w:sz w:val="28"/>
          <w:szCs w:val="28"/>
        </w:rPr>
        <w:t>10</w:t>
      </w:r>
      <w:r w:rsidRPr="009A3BB2">
        <w:rPr>
          <w:rFonts w:ascii="Times New Roman" w:hAnsi="Times New Roman"/>
          <w:color w:val="auto"/>
          <w:sz w:val="28"/>
          <w:szCs w:val="28"/>
        </w:rPr>
        <w:t>.2017</w:t>
      </w:r>
      <w:r w:rsidRPr="001B5C5A">
        <w:rPr>
          <w:rFonts w:ascii="Times New Roman" w:hAnsi="Times New Roman"/>
          <w:color w:val="auto"/>
          <w:sz w:val="28"/>
          <w:szCs w:val="28"/>
        </w:rPr>
        <w:t>, провести енергетичні обстеження будівель, що знаходяться на балансі їх установи або підприємства, розробити плани першочергових заходів щодо підвищення енергетичного стану по кожній будівлі та скласти відповідні Програми енергозбереження та енергоефективності.</w:t>
      </w:r>
    </w:p>
    <w:p w:rsidR="00A80B22" w:rsidRDefault="00CE45D2" w:rsidP="009A3BB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виконанням даного розпорядження та впровадження Системи енергоменеджменту в </w:t>
      </w:r>
      <w:proofErr w:type="spellStart"/>
      <w:r>
        <w:rPr>
          <w:rFonts w:ascii="Times New Roman" w:hAnsi="Times New Roman"/>
          <w:sz w:val="28"/>
          <w:szCs w:val="28"/>
        </w:rPr>
        <w:t>м.Славутичі</w:t>
      </w:r>
      <w:proofErr w:type="spellEnd"/>
      <w:r>
        <w:rPr>
          <w:rFonts w:ascii="Times New Roman" w:hAnsi="Times New Roman"/>
          <w:sz w:val="28"/>
          <w:szCs w:val="28"/>
        </w:rPr>
        <w:t xml:space="preserve"> покласти на заступника міського голови з питань діяльності виконавчих органів </w:t>
      </w:r>
      <w:r w:rsidR="0066638D">
        <w:rPr>
          <w:rFonts w:ascii="Times New Roman" w:hAnsi="Times New Roman"/>
          <w:sz w:val="28"/>
          <w:szCs w:val="28"/>
          <w:lang w:val="ru-RU"/>
        </w:rPr>
        <w:t>Шинкаренко</w:t>
      </w:r>
      <w:r>
        <w:rPr>
          <w:rFonts w:ascii="Times New Roman" w:hAnsi="Times New Roman"/>
          <w:sz w:val="28"/>
          <w:szCs w:val="28"/>
        </w:rPr>
        <w:t xml:space="preserve"> </w:t>
      </w:r>
      <w:r w:rsidR="0066638D"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z w:val="28"/>
          <w:szCs w:val="28"/>
        </w:rPr>
        <w:t>.</w:t>
      </w:r>
      <w:r w:rsidR="0066638D">
        <w:rPr>
          <w:rFonts w:ascii="Times New Roman" w:hAnsi="Times New Roman"/>
          <w:sz w:val="28"/>
          <w:szCs w:val="28"/>
          <w:lang w:val="ru-RU"/>
        </w:rPr>
        <w:t>Б</w:t>
      </w:r>
      <w:r>
        <w:rPr>
          <w:rFonts w:ascii="Times New Roman" w:hAnsi="Times New Roman"/>
          <w:sz w:val="28"/>
          <w:szCs w:val="28"/>
        </w:rPr>
        <w:t>.</w:t>
      </w:r>
    </w:p>
    <w:p w:rsidR="00A80B22" w:rsidRDefault="00A80B22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0B22" w:rsidRDefault="00A80B22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0B22" w:rsidRDefault="00A80B22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7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43"/>
        <w:gridCol w:w="5377"/>
      </w:tblGrid>
      <w:tr w:rsidR="00A80B22">
        <w:trPr>
          <w:trHeight w:val="308"/>
        </w:trPr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B22" w:rsidRDefault="00CE45D2"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Міський голова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B22" w:rsidRDefault="00CE45D2">
            <w:pPr>
              <w:jc w:val="right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Ю.К.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Фомічев</w:t>
            </w:r>
            <w:proofErr w:type="spellEnd"/>
          </w:p>
        </w:tc>
      </w:tr>
    </w:tbl>
    <w:p w:rsidR="00A80B22" w:rsidRDefault="00A80B2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0B22" w:rsidRDefault="00A80B2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42FD7" w:rsidRDefault="00E42FD7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A80B22" w:rsidRDefault="00CE45D2">
      <w:pPr>
        <w:jc w:val="center"/>
        <w:rPr>
          <w:rFonts w:ascii="Times New Roman" w:eastAsia="Times New Roman" w:hAnsi="Times New Roman" w:cs="Times New Roman"/>
          <w:color w:val="0000FF"/>
          <w:u w:color="0000FF"/>
        </w:rPr>
      </w:pPr>
      <w:r>
        <w:rPr>
          <w:rFonts w:ascii="Bookman Old Style" w:hAnsi="Bookman Old Style"/>
          <w:sz w:val="22"/>
          <w:szCs w:val="22"/>
        </w:rPr>
        <w:t xml:space="preserve">  </w:t>
      </w:r>
    </w:p>
    <w:p w:rsidR="00A80B22" w:rsidRDefault="00A80B22"/>
    <w:p w:rsidR="00A80B22" w:rsidRDefault="00A80B22">
      <w:pPr>
        <w:sectPr w:rsidR="00A80B22" w:rsidSect="006922A2">
          <w:headerReference w:type="default" r:id="rId9"/>
          <w:footerReference w:type="default" r:id="rId10"/>
          <w:pgSz w:w="11900" w:h="16840"/>
          <w:pgMar w:top="1134" w:right="567" w:bottom="1134" w:left="1701" w:header="720" w:footer="720" w:gutter="0"/>
          <w:cols w:space="720"/>
        </w:sectPr>
      </w:pPr>
    </w:p>
    <w:p w:rsidR="00A80B22" w:rsidRDefault="00CE45D2">
      <w:pPr>
        <w:ind w:firstLine="504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Додаток  </w:t>
      </w:r>
    </w:p>
    <w:p w:rsidR="00A80B22" w:rsidRDefault="00CE45D2">
      <w:pPr>
        <w:ind w:firstLine="504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до розпорядження міського голови </w:t>
      </w:r>
    </w:p>
    <w:p w:rsidR="00A80B22" w:rsidRDefault="00CE45D2">
      <w:pPr>
        <w:spacing w:line="360" w:lineRule="auto"/>
        <w:ind w:left="4320" w:firstLine="720"/>
        <w:rPr>
          <w:rFonts w:ascii="Times New Roman" w:eastAsia="Times New Roman" w:hAnsi="Times New Roman" w:cs="Times New Roman"/>
          <w:i/>
          <w:iCs/>
          <w:color w:val="FF0000"/>
          <w:u w:val="single" w:color="FF0000"/>
        </w:rPr>
      </w:pPr>
      <w:r>
        <w:rPr>
          <w:rFonts w:ascii="Times New Roman" w:hAnsi="Times New Roman"/>
          <w:i/>
          <w:iCs/>
          <w:color w:val="FF0000"/>
          <w:u w:val="single" w:color="FF0000"/>
        </w:rPr>
        <w:t>01.01.2017</w:t>
      </w:r>
      <w:r>
        <w:rPr>
          <w:rFonts w:ascii="Times New Roman" w:hAnsi="Times New Roman"/>
          <w:color w:val="FF0000"/>
          <w:u w:color="FF0000"/>
        </w:rPr>
        <w:t xml:space="preserve">  № </w:t>
      </w:r>
      <w:r>
        <w:rPr>
          <w:rFonts w:ascii="Times New Roman" w:hAnsi="Times New Roman"/>
          <w:i/>
          <w:iCs/>
          <w:color w:val="FF0000"/>
          <w:u w:val="single" w:color="FF0000"/>
        </w:rPr>
        <w:t>___</w:t>
      </w:r>
    </w:p>
    <w:p w:rsidR="00A80B22" w:rsidRDefault="00CE45D2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Відповідальні посадові особи за впровадження </w:t>
      </w:r>
    </w:p>
    <w:p w:rsidR="00A80B22" w:rsidRDefault="00CE45D2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Системи енергоменеджменту в м. Славутичі </w:t>
      </w:r>
    </w:p>
    <w:p w:rsidR="00A80B22" w:rsidRDefault="00A80B22">
      <w:pPr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10027" w:type="dxa"/>
        <w:jc w:val="center"/>
        <w:tblInd w:w="-3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742"/>
        <w:gridCol w:w="6285"/>
      </w:tblGrid>
      <w:tr w:rsidR="00A80B22" w:rsidTr="0015086A">
        <w:trPr>
          <w:trHeight w:val="580"/>
          <w:jc w:val="center"/>
        </w:trPr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B22" w:rsidRDefault="00CE45D2" w:rsidP="0015086A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 xml:space="preserve">ПІБ 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B22" w:rsidRDefault="00CE45D2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 xml:space="preserve">Посада </w:t>
            </w:r>
          </w:p>
        </w:tc>
      </w:tr>
      <w:tr w:rsidR="00A80B22" w:rsidRPr="002E2B51" w:rsidTr="002E2B51">
        <w:trPr>
          <w:trHeight w:val="987"/>
          <w:jc w:val="center"/>
        </w:trPr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B22" w:rsidRPr="002E2B51" w:rsidRDefault="00CE45D2">
            <w:pPr>
              <w:rPr>
                <w:color w:val="auto"/>
              </w:rPr>
            </w:pPr>
            <w:r w:rsidRPr="002E2B51">
              <w:rPr>
                <w:rFonts w:ascii="Times New Roman" w:eastAsia="Cambria" w:hAnsi="Times New Roman" w:cs="Cambria"/>
                <w:b/>
                <w:bCs/>
                <w:color w:val="auto"/>
              </w:rPr>
              <w:t xml:space="preserve">Шинкаренко </w:t>
            </w:r>
          </w:p>
          <w:p w:rsidR="00A80B22" w:rsidRPr="002E2B51" w:rsidRDefault="00CE45D2">
            <w:pPr>
              <w:rPr>
                <w:color w:val="auto"/>
              </w:rPr>
            </w:pPr>
            <w:r w:rsidRPr="002E2B51">
              <w:rPr>
                <w:rFonts w:ascii="Times New Roman" w:eastAsia="Cambria" w:hAnsi="Times New Roman" w:cs="Cambria"/>
                <w:b/>
                <w:bCs/>
                <w:color w:val="auto"/>
              </w:rPr>
              <w:t>Михайло Борисович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5" w:type="dxa"/>
              <w:bottom w:w="80" w:type="dxa"/>
              <w:right w:w="80" w:type="dxa"/>
            </w:tcMar>
          </w:tcPr>
          <w:p w:rsidR="00A80B22" w:rsidRPr="002E2B51" w:rsidRDefault="00CE45D2">
            <w:pPr>
              <w:spacing w:line="276" w:lineRule="auto"/>
              <w:ind w:left="175"/>
              <w:rPr>
                <w:color w:val="auto"/>
              </w:rPr>
            </w:pPr>
            <w:r w:rsidRPr="002E2B51">
              <w:rPr>
                <w:rFonts w:ascii="Times New Roman" w:hAnsi="Times New Roman"/>
                <w:color w:val="auto"/>
              </w:rPr>
              <w:t xml:space="preserve">Заступник міського голови, </w:t>
            </w:r>
          </w:p>
          <w:p w:rsidR="00A80B22" w:rsidRPr="002E2B51" w:rsidRDefault="002E2B51" w:rsidP="002E2B51">
            <w:pPr>
              <w:spacing w:line="276" w:lineRule="auto"/>
              <w:ind w:left="175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К</w:t>
            </w:r>
            <w:r w:rsidR="00CE45D2" w:rsidRPr="002E2B51">
              <w:rPr>
                <w:rFonts w:ascii="Times New Roman" w:hAnsi="Times New Roman"/>
                <w:color w:val="auto"/>
              </w:rPr>
              <w:t xml:space="preserve">оординатор впровадження Системи енергоменеджменту в </w:t>
            </w:r>
            <w:proofErr w:type="spellStart"/>
            <w:r w:rsidR="00CE45D2" w:rsidRPr="002E2B51">
              <w:rPr>
                <w:rFonts w:ascii="Times New Roman" w:hAnsi="Times New Roman"/>
                <w:color w:val="auto"/>
              </w:rPr>
              <w:t>м.Славутичі</w:t>
            </w:r>
            <w:proofErr w:type="spellEnd"/>
          </w:p>
        </w:tc>
      </w:tr>
      <w:tr w:rsidR="00A80B22" w:rsidTr="002E2B51">
        <w:trPr>
          <w:trHeight w:val="643"/>
          <w:jc w:val="center"/>
        </w:trPr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B22" w:rsidRDefault="00CE45D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Величковський</w:t>
            </w:r>
          </w:p>
          <w:p w:rsidR="00A80B22" w:rsidRDefault="00CE45D2">
            <w:r>
              <w:rPr>
                <w:rFonts w:ascii="Times New Roman" w:hAnsi="Times New Roman"/>
                <w:b/>
                <w:bCs/>
              </w:rPr>
              <w:t>Іван Іванович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5" w:type="dxa"/>
              <w:bottom w:w="80" w:type="dxa"/>
              <w:right w:w="80" w:type="dxa"/>
            </w:tcMar>
          </w:tcPr>
          <w:p w:rsidR="00A80B22" w:rsidRDefault="00CE45D2">
            <w:pPr>
              <w:spacing w:line="276" w:lineRule="auto"/>
              <w:ind w:left="175"/>
            </w:pPr>
            <w:r>
              <w:rPr>
                <w:rFonts w:ascii="Times New Roman" w:hAnsi="Times New Roman"/>
              </w:rPr>
              <w:t>В.о. обов’язки начальника Управління економіки і соціального розвитку міста Славутич</w:t>
            </w:r>
          </w:p>
        </w:tc>
      </w:tr>
      <w:tr w:rsidR="002E2B51" w:rsidRPr="002E2B51" w:rsidTr="002E2B51">
        <w:trPr>
          <w:trHeight w:val="300"/>
          <w:jc w:val="center"/>
        </w:trPr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2B51" w:rsidRPr="007A31AC" w:rsidRDefault="002E2B51" w:rsidP="002E2B51">
            <w:pPr>
              <w:rPr>
                <w:color w:val="auto"/>
              </w:rPr>
            </w:pPr>
            <w:r w:rsidRPr="007A31AC">
              <w:rPr>
                <w:rFonts w:ascii="Times New Roman" w:eastAsia="Cambria" w:hAnsi="Times New Roman" w:cs="Cambria"/>
                <w:b/>
                <w:bCs/>
                <w:color w:val="auto"/>
              </w:rPr>
              <w:t>Журавська Галина Юріївна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5" w:type="dxa"/>
              <w:bottom w:w="80" w:type="dxa"/>
              <w:right w:w="80" w:type="dxa"/>
            </w:tcMar>
            <w:vAlign w:val="center"/>
          </w:tcPr>
          <w:p w:rsidR="002E2B51" w:rsidRPr="002E2B51" w:rsidRDefault="002E2B51">
            <w:pPr>
              <w:spacing w:line="276" w:lineRule="auto"/>
              <w:ind w:left="175"/>
              <w:rPr>
                <w:rFonts w:ascii="Times New Roman" w:hAnsi="Times New Roman"/>
                <w:color w:val="FF0000"/>
              </w:rPr>
            </w:pPr>
            <w:r w:rsidRPr="002E2B51">
              <w:rPr>
                <w:rFonts w:ascii="Times New Roman" w:hAnsi="Times New Roman"/>
                <w:color w:val="FF0000"/>
              </w:rPr>
              <w:t>Представник від виконавчого комітету Славутицької міської ради для впровадження Системи енергоменеджменту в м. Славутичі</w:t>
            </w:r>
          </w:p>
          <w:p w:rsidR="002E2B51" w:rsidRPr="007A31AC" w:rsidRDefault="002E2B51">
            <w:pPr>
              <w:spacing w:line="276" w:lineRule="auto"/>
              <w:ind w:left="175"/>
              <w:rPr>
                <w:rFonts w:ascii="Times New Roman" w:hAnsi="Times New Roman"/>
                <w:color w:val="auto"/>
              </w:rPr>
            </w:pPr>
            <w:r w:rsidRPr="007A31AC">
              <w:rPr>
                <w:rFonts w:ascii="Times New Roman" w:hAnsi="Times New Roman"/>
                <w:color w:val="auto"/>
              </w:rPr>
              <w:t>Начальнику Департаменту енергоменеджменту комунального підприємства «Агентство регіонального розвитку» Славутицької міської ради</w:t>
            </w:r>
          </w:p>
        </w:tc>
      </w:tr>
      <w:tr w:rsidR="002E2B51" w:rsidTr="002E2B51">
        <w:trPr>
          <w:trHeight w:val="643"/>
          <w:jc w:val="center"/>
        </w:trPr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B51" w:rsidRDefault="002E2B5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Швець</w:t>
            </w:r>
          </w:p>
          <w:p w:rsidR="002E2B51" w:rsidRDefault="002E2B51">
            <w:r>
              <w:rPr>
                <w:rFonts w:ascii="Times New Roman" w:hAnsi="Times New Roman"/>
                <w:b/>
                <w:bCs/>
              </w:rPr>
              <w:t>Наталія Петрівна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5" w:type="dxa"/>
              <w:bottom w:w="80" w:type="dxa"/>
              <w:right w:w="80" w:type="dxa"/>
            </w:tcMar>
          </w:tcPr>
          <w:p w:rsidR="002E2B51" w:rsidRDefault="002E2B51">
            <w:pPr>
              <w:spacing w:line="276" w:lineRule="auto"/>
              <w:ind w:left="175"/>
            </w:pPr>
            <w:r>
              <w:rPr>
                <w:rFonts w:ascii="Times New Roman" w:hAnsi="Times New Roman"/>
              </w:rPr>
              <w:t>Начальник управління освіти і науки Славутицької міської ради Київської області</w:t>
            </w:r>
          </w:p>
        </w:tc>
      </w:tr>
      <w:tr w:rsidR="002E2B51" w:rsidTr="002E2B51">
        <w:trPr>
          <w:trHeight w:val="643"/>
          <w:jc w:val="center"/>
        </w:trPr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B51" w:rsidRDefault="002E2B5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Баришевська</w:t>
            </w:r>
            <w:proofErr w:type="spellEnd"/>
          </w:p>
          <w:p w:rsidR="002E2B51" w:rsidRDefault="002E2B51">
            <w:r>
              <w:rPr>
                <w:rFonts w:ascii="Times New Roman" w:hAnsi="Times New Roman"/>
                <w:b/>
                <w:bCs/>
              </w:rPr>
              <w:t>Ніна Григорівна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5" w:type="dxa"/>
              <w:bottom w:w="80" w:type="dxa"/>
              <w:right w:w="80" w:type="dxa"/>
            </w:tcMar>
          </w:tcPr>
          <w:p w:rsidR="002E2B51" w:rsidRDefault="002E2B51">
            <w:pPr>
              <w:spacing w:line="276" w:lineRule="auto"/>
              <w:ind w:left="175"/>
            </w:pPr>
            <w:r>
              <w:rPr>
                <w:rFonts w:ascii="Times New Roman" w:hAnsi="Times New Roman"/>
              </w:rPr>
              <w:t>Начальник відділу культури, національностей та релігій Славутицької міської ради</w:t>
            </w:r>
          </w:p>
        </w:tc>
      </w:tr>
      <w:tr w:rsidR="002E2B51" w:rsidRPr="007A31AC" w:rsidTr="002E2B51">
        <w:trPr>
          <w:trHeight w:val="643"/>
          <w:jc w:val="center"/>
        </w:trPr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B51" w:rsidRPr="007A31AC" w:rsidRDefault="002E2B51" w:rsidP="002E2B51">
            <w:pPr>
              <w:rPr>
                <w:color w:val="auto"/>
              </w:rPr>
            </w:pPr>
            <w:r w:rsidRPr="007A31AC">
              <w:rPr>
                <w:rFonts w:ascii="Times New Roman" w:hAnsi="Times New Roman"/>
                <w:b/>
                <w:bCs/>
                <w:color w:val="auto"/>
              </w:rPr>
              <w:t xml:space="preserve">Шаповал </w:t>
            </w:r>
            <w:r w:rsidRPr="007D7D29">
              <w:rPr>
                <w:rFonts w:ascii="Times New Roman" w:hAnsi="Times New Roman"/>
                <w:b/>
                <w:bCs/>
                <w:color w:val="auto"/>
              </w:rPr>
              <w:t>Наталія Олександрівна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5" w:type="dxa"/>
              <w:bottom w:w="80" w:type="dxa"/>
              <w:right w:w="80" w:type="dxa"/>
            </w:tcMar>
          </w:tcPr>
          <w:p w:rsidR="002E2B51" w:rsidRPr="007A31AC" w:rsidRDefault="002E2B51">
            <w:pPr>
              <w:spacing w:line="276" w:lineRule="auto"/>
              <w:ind w:left="175"/>
              <w:rPr>
                <w:color w:val="auto"/>
              </w:rPr>
            </w:pPr>
            <w:r w:rsidRPr="007A31AC">
              <w:rPr>
                <w:rFonts w:ascii="Times New Roman" w:hAnsi="Times New Roman"/>
                <w:color w:val="auto"/>
              </w:rPr>
              <w:t>Начальник управління соціального захисту населення Славутицької міської ради</w:t>
            </w:r>
          </w:p>
        </w:tc>
      </w:tr>
      <w:tr w:rsidR="002E2B51" w:rsidTr="002E2B51">
        <w:trPr>
          <w:trHeight w:val="643"/>
          <w:jc w:val="center"/>
        </w:trPr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B51" w:rsidRDefault="00F62A1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Романов</w:t>
            </w:r>
          </w:p>
          <w:p w:rsidR="002E2B51" w:rsidRDefault="00F62A1E">
            <w:r>
              <w:rPr>
                <w:rFonts w:ascii="Times New Roman" w:hAnsi="Times New Roman"/>
                <w:b/>
                <w:bCs/>
              </w:rPr>
              <w:t>Олександр Альбертович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5" w:type="dxa"/>
              <w:bottom w:w="80" w:type="dxa"/>
              <w:right w:w="80" w:type="dxa"/>
            </w:tcMar>
          </w:tcPr>
          <w:p w:rsidR="002E2B51" w:rsidRDefault="002E2B51" w:rsidP="00F62A1E">
            <w:pPr>
              <w:spacing w:line="276" w:lineRule="auto"/>
              <w:ind w:left="175"/>
            </w:pPr>
            <w:r>
              <w:rPr>
                <w:rFonts w:ascii="Times New Roman" w:hAnsi="Times New Roman"/>
              </w:rPr>
              <w:t>Директор комунального підприємства «</w:t>
            </w:r>
            <w:r w:rsidR="00F62A1E" w:rsidRPr="007D7D29">
              <w:rPr>
                <w:rFonts w:ascii="Times New Roman" w:hAnsi="Times New Roman"/>
                <w:color w:val="auto"/>
                <w:u w:color="FF0000"/>
              </w:rPr>
              <w:t>Славутич-</w:t>
            </w:r>
            <w:r w:rsidR="00F62A1E">
              <w:rPr>
                <w:rFonts w:ascii="Times New Roman" w:hAnsi="Times New Roman"/>
                <w:color w:val="auto"/>
                <w:u w:color="FF0000"/>
              </w:rPr>
              <w:t>Електромережі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CF79F1" w:rsidTr="002E2B51">
        <w:trPr>
          <w:trHeight w:val="643"/>
          <w:jc w:val="center"/>
        </w:trPr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9F1" w:rsidRDefault="00CF79F1" w:rsidP="00F62A1E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Поздняк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7D7D29">
              <w:rPr>
                <w:rFonts w:ascii="Times New Roman" w:hAnsi="Times New Roman"/>
                <w:b/>
                <w:bCs/>
              </w:rPr>
              <w:t>Андр</w:t>
            </w:r>
            <w:r w:rsidR="00F62A1E">
              <w:rPr>
                <w:rFonts w:ascii="Times New Roman" w:hAnsi="Times New Roman"/>
                <w:b/>
                <w:bCs/>
              </w:rPr>
              <w:t>і</w:t>
            </w:r>
            <w:r w:rsidR="007D7D29">
              <w:rPr>
                <w:rFonts w:ascii="Times New Roman" w:hAnsi="Times New Roman"/>
                <w:b/>
                <w:bCs/>
              </w:rPr>
              <w:t xml:space="preserve">й </w:t>
            </w:r>
            <w:proofErr w:type="spellStart"/>
            <w:r w:rsidR="007D7D29">
              <w:rPr>
                <w:rFonts w:ascii="Times New Roman" w:hAnsi="Times New Roman"/>
                <w:b/>
                <w:bCs/>
              </w:rPr>
              <w:t>Володимірович</w:t>
            </w:r>
            <w:proofErr w:type="spellEnd"/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5" w:type="dxa"/>
              <w:bottom w:w="80" w:type="dxa"/>
              <w:right w:w="80" w:type="dxa"/>
            </w:tcMar>
          </w:tcPr>
          <w:p w:rsidR="00CF79F1" w:rsidRDefault="007D7D29" w:rsidP="007D7D29">
            <w:pPr>
              <w:spacing w:line="276" w:lineRule="auto"/>
              <w:ind w:left="175"/>
              <w:rPr>
                <w:rFonts w:ascii="Times New Roman" w:hAnsi="Times New Roman"/>
              </w:rPr>
            </w:pPr>
            <w:r w:rsidRPr="007D7D29">
              <w:rPr>
                <w:rFonts w:ascii="Times New Roman" w:hAnsi="Times New Roman"/>
                <w:color w:val="auto"/>
              </w:rPr>
              <w:t>Директор комунального підприємства</w:t>
            </w:r>
            <w:r w:rsidRPr="007D7D29">
              <w:rPr>
                <w:rFonts w:ascii="Times New Roman" w:hAnsi="Times New Roman"/>
                <w:color w:val="auto"/>
                <w:u w:color="FF0000"/>
              </w:rPr>
              <w:t xml:space="preserve"> «Славутич-</w:t>
            </w:r>
            <w:r>
              <w:rPr>
                <w:rFonts w:ascii="Times New Roman" w:hAnsi="Times New Roman"/>
                <w:color w:val="auto"/>
                <w:u w:color="FF0000"/>
              </w:rPr>
              <w:t>Тепломережі</w:t>
            </w:r>
            <w:r w:rsidRPr="007D7D29">
              <w:rPr>
                <w:rFonts w:ascii="Times New Roman" w:hAnsi="Times New Roman"/>
                <w:color w:val="auto"/>
                <w:u w:color="FF0000"/>
              </w:rPr>
              <w:t>»</w:t>
            </w:r>
          </w:p>
        </w:tc>
      </w:tr>
      <w:tr w:rsidR="002E2B51" w:rsidTr="002E2B51">
        <w:trPr>
          <w:trHeight w:val="643"/>
          <w:jc w:val="center"/>
        </w:trPr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B51" w:rsidRDefault="002E2B5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Жаболенко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2E2B51" w:rsidRDefault="002E2B51">
            <w:r>
              <w:rPr>
                <w:rFonts w:ascii="Times New Roman" w:hAnsi="Times New Roman"/>
                <w:b/>
                <w:bCs/>
              </w:rPr>
              <w:t>Ірина Миколаївна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5" w:type="dxa"/>
              <w:bottom w:w="80" w:type="dxa"/>
              <w:right w:w="80" w:type="dxa"/>
            </w:tcMar>
          </w:tcPr>
          <w:p w:rsidR="002E2B51" w:rsidRDefault="002E2B51">
            <w:pPr>
              <w:spacing w:line="276" w:lineRule="auto"/>
              <w:ind w:left="175"/>
            </w:pPr>
            <w:r>
              <w:rPr>
                <w:rFonts w:ascii="Times New Roman" w:hAnsi="Times New Roman"/>
              </w:rPr>
              <w:t xml:space="preserve">Директор комунального підприємства «Житлово-комунальний центр» </w:t>
            </w:r>
          </w:p>
        </w:tc>
      </w:tr>
      <w:tr w:rsidR="002E2B51" w:rsidTr="002E2B51">
        <w:trPr>
          <w:trHeight w:val="643"/>
          <w:jc w:val="center"/>
        </w:trPr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B51" w:rsidRPr="00FE10C2" w:rsidRDefault="002E2B51" w:rsidP="00FE10C2">
            <w:r>
              <w:rPr>
                <w:rFonts w:ascii="Times New Roman" w:hAnsi="Times New Roman"/>
                <w:b/>
                <w:bCs/>
              </w:rPr>
              <w:t xml:space="preserve">Філіппов </w:t>
            </w:r>
            <w:r w:rsidRPr="00FE10C2">
              <w:rPr>
                <w:rFonts w:ascii="Times New Roman" w:hAnsi="Times New Roman"/>
                <w:b/>
                <w:bCs/>
                <w:color w:val="auto"/>
              </w:rPr>
              <w:t>С</w:t>
            </w:r>
            <w:r w:rsidR="00FE10C2" w:rsidRPr="00FE10C2">
              <w:rPr>
                <w:rFonts w:ascii="Times New Roman" w:hAnsi="Times New Roman"/>
                <w:b/>
                <w:bCs/>
                <w:color w:val="auto"/>
              </w:rPr>
              <w:t xml:space="preserve">ергій </w:t>
            </w:r>
            <w:r w:rsidRPr="00FE10C2">
              <w:rPr>
                <w:rFonts w:ascii="Times New Roman" w:hAnsi="Times New Roman"/>
                <w:b/>
                <w:bCs/>
                <w:color w:val="auto"/>
              </w:rPr>
              <w:t>В</w:t>
            </w:r>
            <w:proofErr w:type="spellStart"/>
            <w:r w:rsidR="00FE10C2" w:rsidRPr="00FE10C2">
              <w:rPr>
                <w:rFonts w:ascii="Times New Roman" w:hAnsi="Times New Roman"/>
                <w:b/>
                <w:bCs/>
                <w:color w:val="auto"/>
                <w:lang w:val="en-JM"/>
              </w:rPr>
              <w:t>італійович</w:t>
            </w:r>
            <w:proofErr w:type="spellEnd"/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5" w:type="dxa"/>
              <w:bottom w:w="80" w:type="dxa"/>
              <w:right w:w="80" w:type="dxa"/>
            </w:tcMar>
          </w:tcPr>
          <w:p w:rsidR="002E2B51" w:rsidRDefault="002E2B51">
            <w:pPr>
              <w:spacing w:line="276" w:lineRule="auto"/>
              <w:ind w:left="175"/>
            </w:pPr>
            <w:r>
              <w:rPr>
                <w:rFonts w:ascii="Times New Roman" w:hAnsi="Times New Roman"/>
              </w:rPr>
              <w:t>Директор комунального підприємства «Управління з розвитку фізичної культури, спорту та туризму»</w:t>
            </w:r>
          </w:p>
        </w:tc>
      </w:tr>
      <w:tr w:rsidR="002E2B51" w:rsidTr="002E2B51">
        <w:trPr>
          <w:trHeight w:val="643"/>
          <w:jc w:val="center"/>
        </w:trPr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2B51" w:rsidRDefault="002E2B5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Осіпова</w:t>
            </w:r>
            <w:proofErr w:type="spellEnd"/>
          </w:p>
          <w:p w:rsidR="002E2B51" w:rsidRDefault="002E2B51">
            <w:r>
              <w:rPr>
                <w:rFonts w:ascii="Times New Roman" w:hAnsi="Times New Roman"/>
                <w:b/>
                <w:bCs/>
              </w:rPr>
              <w:t>Світлана Василівна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5" w:type="dxa"/>
              <w:bottom w:w="80" w:type="dxa"/>
              <w:right w:w="80" w:type="dxa"/>
            </w:tcMar>
            <w:vAlign w:val="center"/>
          </w:tcPr>
          <w:p w:rsidR="002E2B51" w:rsidRDefault="002E2B51">
            <w:pPr>
              <w:spacing w:line="276" w:lineRule="auto"/>
              <w:ind w:left="175"/>
            </w:pPr>
            <w:r>
              <w:rPr>
                <w:rFonts w:ascii="Times New Roman" w:hAnsi="Times New Roman"/>
              </w:rPr>
              <w:t>Директор комунального підприємства «Агентство регіонального розвитку» Славутицької міської ради</w:t>
            </w:r>
          </w:p>
        </w:tc>
      </w:tr>
      <w:tr w:rsidR="002E2B51" w:rsidTr="002E2B51">
        <w:trPr>
          <w:trHeight w:val="643"/>
          <w:jc w:val="center"/>
        </w:trPr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2B51" w:rsidRPr="00136D1B" w:rsidRDefault="002E2B51" w:rsidP="00136D1B">
            <w:pPr>
              <w:rPr>
                <w:color w:val="auto"/>
              </w:rPr>
            </w:pPr>
            <w:proofErr w:type="spellStart"/>
            <w:r w:rsidRPr="00136D1B">
              <w:rPr>
                <w:rFonts w:ascii="Times New Roman" w:hAnsi="Times New Roman"/>
                <w:b/>
                <w:bCs/>
                <w:color w:val="auto"/>
                <w:u w:color="FF0000"/>
              </w:rPr>
              <w:t>Джалалян</w:t>
            </w:r>
            <w:proofErr w:type="spellEnd"/>
            <w:r w:rsidRPr="00136D1B">
              <w:rPr>
                <w:rFonts w:ascii="Times New Roman" w:hAnsi="Times New Roman"/>
                <w:b/>
                <w:bCs/>
                <w:color w:val="auto"/>
                <w:u w:color="FF0000"/>
              </w:rPr>
              <w:t xml:space="preserve"> К</w:t>
            </w:r>
            <w:r w:rsidR="00136D1B" w:rsidRPr="00136D1B">
              <w:rPr>
                <w:rFonts w:ascii="Times New Roman" w:hAnsi="Times New Roman"/>
                <w:b/>
                <w:bCs/>
                <w:color w:val="auto"/>
                <w:u w:color="FF0000"/>
              </w:rPr>
              <w:t>остянтин Валерійович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5" w:type="dxa"/>
              <w:bottom w:w="80" w:type="dxa"/>
              <w:right w:w="80" w:type="dxa"/>
            </w:tcMar>
            <w:vAlign w:val="center"/>
          </w:tcPr>
          <w:p w:rsidR="002E2B51" w:rsidRPr="007D7D29" w:rsidRDefault="002E2B51" w:rsidP="007D7D29">
            <w:pPr>
              <w:spacing w:line="276" w:lineRule="auto"/>
              <w:ind w:left="175"/>
              <w:rPr>
                <w:color w:val="auto"/>
              </w:rPr>
            </w:pPr>
            <w:r w:rsidRPr="007D7D29">
              <w:rPr>
                <w:rFonts w:ascii="Times New Roman" w:hAnsi="Times New Roman"/>
                <w:color w:val="auto"/>
              </w:rPr>
              <w:t>Директор комунального підприємства</w:t>
            </w:r>
            <w:r w:rsidRPr="007D7D29">
              <w:rPr>
                <w:rFonts w:ascii="Times New Roman" w:hAnsi="Times New Roman"/>
                <w:color w:val="auto"/>
                <w:u w:color="FF0000"/>
              </w:rPr>
              <w:t xml:space="preserve"> «</w:t>
            </w:r>
            <w:r w:rsidR="00CF79F1" w:rsidRPr="007D7D29">
              <w:rPr>
                <w:rFonts w:ascii="Times New Roman" w:hAnsi="Times New Roman"/>
                <w:color w:val="auto"/>
                <w:u w:color="FF0000"/>
              </w:rPr>
              <w:t>Славутич-</w:t>
            </w:r>
            <w:r w:rsidRPr="007D7D29">
              <w:rPr>
                <w:rFonts w:ascii="Times New Roman" w:hAnsi="Times New Roman"/>
                <w:color w:val="auto"/>
                <w:u w:color="FF0000"/>
              </w:rPr>
              <w:t>Водоканал»</w:t>
            </w:r>
          </w:p>
        </w:tc>
      </w:tr>
    </w:tbl>
    <w:p w:rsidR="00A80B22" w:rsidRDefault="00A80B22">
      <w:pPr>
        <w:widowControl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F62A1E" w:rsidRDefault="00F62A1E">
      <w:pPr>
        <w:jc w:val="both"/>
        <w:rPr>
          <w:rFonts w:ascii="Times New Roman" w:hAnsi="Times New Roman"/>
          <w:b/>
          <w:bCs/>
        </w:rPr>
      </w:pPr>
    </w:p>
    <w:p w:rsidR="00A80B22" w:rsidRDefault="00CE45D2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Керуючий справами виконкому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О.В. Скляр</w:t>
      </w:r>
    </w:p>
    <w:sectPr w:rsidR="00A80B22" w:rsidSect="00A80B22">
      <w:pgSz w:w="11900" w:h="16840"/>
      <w:pgMar w:top="490" w:right="567" w:bottom="49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4D8" w:rsidRDefault="00B554D8" w:rsidP="00A80B22">
      <w:r>
        <w:separator/>
      </w:r>
    </w:p>
  </w:endnote>
  <w:endnote w:type="continuationSeparator" w:id="0">
    <w:p w:rsidR="00B554D8" w:rsidRDefault="00B554D8" w:rsidP="00A8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B22" w:rsidRDefault="00A80B2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4D8" w:rsidRDefault="00B554D8" w:rsidP="00A80B22">
      <w:r>
        <w:separator/>
      </w:r>
    </w:p>
  </w:footnote>
  <w:footnote w:type="continuationSeparator" w:id="0">
    <w:p w:rsidR="00B554D8" w:rsidRDefault="00B554D8" w:rsidP="00A80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B22" w:rsidRDefault="00A80B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A4DC8"/>
    <w:multiLevelType w:val="hybridMultilevel"/>
    <w:tmpl w:val="749E3F60"/>
    <w:styleLink w:val="2"/>
    <w:lvl w:ilvl="0" w:tplc="95CC165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8A0196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58587A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2EC188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03E9478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AE3CE6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46F74E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58E36AA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5D4F732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334D58E1"/>
    <w:multiLevelType w:val="hybridMultilevel"/>
    <w:tmpl w:val="749E3F60"/>
    <w:numStyleLink w:val="2"/>
  </w:abstractNum>
  <w:abstractNum w:abstractNumId="2">
    <w:nsid w:val="36E1197F"/>
    <w:multiLevelType w:val="hybridMultilevel"/>
    <w:tmpl w:val="C674E29E"/>
    <w:styleLink w:val="1"/>
    <w:lvl w:ilvl="0" w:tplc="8528E6DE">
      <w:start w:val="1"/>
      <w:numFmt w:val="decimal"/>
      <w:lvlText w:val="%1."/>
      <w:lvlJc w:val="left"/>
      <w:pPr>
        <w:ind w:left="630" w:hanging="6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1C8EA0">
      <w:start w:val="1"/>
      <w:numFmt w:val="lowerLetter"/>
      <w:lvlText w:val="%2."/>
      <w:lvlJc w:val="left"/>
      <w:pPr>
        <w:ind w:left="1211" w:hanging="1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BECA33E">
      <w:start w:val="1"/>
      <w:numFmt w:val="lowerRoman"/>
      <w:lvlText w:val="%3."/>
      <w:lvlJc w:val="left"/>
      <w:pPr>
        <w:ind w:left="1153" w:hanging="11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E8280A">
      <w:start w:val="1"/>
      <w:numFmt w:val="decimal"/>
      <w:lvlText w:val="%4."/>
      <w:lvlJc w:val="left"/>
      <w:pPr>
        <w:ind w:left="1320" w:hanging="1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4CC3C62">
      <w:start w:val="1"/>
      <w:numFmt w:val="lowerLetter"/>
      <w:lvlText w:val="%5."/>
      <w:lvlJc w:val="left"/>
      <w:pPr>
        <w:tabs>
          <w:tab w:val="left" w:pos="630"/>
        </w:tabs>
        <w:ind w:left="2040" w:hanging="1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792DCFE">
      <w:start w:val="1"/>
      <w:numFmt w:val="lowerRoman"/>
      <w:lvlText w:val="%6."/>
      <w:lvlJc w:val="left"/>
      <w:pPr>
        <w:tabs>
          <w:tab w:val="left" w:pos="630"/>
        </w:tabs>
        <w:ind w:left="2760" w:hanging="11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926F5A">
      <w:start w:val="1"/>
      <w:numFmt w:val="decimal"/>
      <w:lvlText w:val="%7."/>
      <w:lvlJc w:val="left"/>
      <w:pPr>
        <w:tabs>
          <w:tab w:val="left" w:pos="630"/>
        </w:tabs>
        <w:ind w:left="3480" w:hanging="1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58BAAE">
      <w:start w:val="1"/>
      <w:numFmt w:val="lowerLetter"/>
      <w:lvlText w:val="%8."/>
      <w:lvlJc w:val="left"/>
      <w:pPr>
        <w:tabs>
          <w:tab w:val="left" w:pos="630"/>
        </w:tabs>
        <w:ind w:left="4200" w:hanging="1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8F00956">
      <w:start w:val="1"/>
      <w:numFmt w:val="lowerRoman"/>
      <w:lvlText w:val="%9."/>
      <w:lvlJc w:val="left"/>
      <w:pPr>
        <w:tabs>
          <w:tab w:val="left" w:pos="630"/>
        </w:tabs>
        <w:ind w:left="4920" w:hanging="11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626A3A0A"/>
    <w:multiLevelType w:val="hybridMultilevel"/>
    <w:tmpl w:val="C674E29E"/>
    <w:numStyleLink w:val="1"/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3"/>
    <w:lvlOverride w:ilvl="0">
      <w:startOverride w:val="2"/>
    </w:lvlOverride>
  </w:num>
  <w:num w:numId="6">
    <w:abstractNumId w:val="3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B22"/>
    <w:rsid w:val="00136D1B"/>
    <w:rsid w:val="001466EC"/>
    <w:rsid w:val="0015086A"/>
    <w:rsid w:val="001B5C5A"/>
    <w:rsid w:val="002E2B51"/>
    <w:rsid w:val="003420E8"/>
    <w:rsid w:val="00454E31"/>
    <w:rsid w:val="005038AA"/>
    <w:rsid w:val="005D3BDB"/>
    <w:rsid w:val="0066638D"/>
    <w:rsid w:val="00672008"/>
    <w:rsid w:val="006922A2"/>
    <w:rsid w:val="0073201F"/>
    <w:rsid w:val="007A31AC"/>
    <w:rsid w:val="007D7D29"/>
    <w:rsid w:val="009A3BB2"/>
    <w:rsid w:val="00A80B22"/>
    <w:rsid w:val="00AD1CC9"/>
    <w:rsid w:val="00AF4965"/>
    <w:rsid w:val="00B554D8"/>
    <w:rsid w:val="00B828B8"/>
    <w:rsid w:val="00BA7FFC"/>
    <w:rsid w:val="00CB46FF"/>
    <w:rsid w:val="00CE45D2"/>
    <w:rsid w:val="00CF79F1"/>
    <w:rsid w:val="00E42FD7"/>
    <w:rsid w:val="00F62A1E"/>
    <w:rsid w:val="00F92314"/>
    <w:rsid w:val="00F927D3"/>
    <w:rsid w:val="00FE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0B22"/>
    <w:rPr>
      <w:rFonts w:ascii="Arial" w:hAnsi="Arial" w:cs="Arial Unicode MS"/>
      <w:color w:val="000000"/>
      <w:sz w:val="24"/>
      <w:szCs w:val="24"/>
      <w:u w:color="000000"/>
    </w:rPr>
  </w:style>
  <w:style w:type="paragraph" w:styleId="10">
    <w:name w:val="heading 1"/>
    <w:next w:val="a"/>
    <w:rsid w:val="00A80B22"/>
    <w:pPr>
      <w:keepNext/>
      <w:spacing w:line="360" w:lineRule="auto"/>
      <w:jc w:val="center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0B22"/>
    <w:rPr>
      <w:u w:val="single"/>
    </w:rPr>
  </w:style>
  <w:style w:type="table" w:customStyle="1" w:styleId="TableNormal">
    <w:name w:val="Table Normal"/>
    <w:rsid w:val="00A80B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A80B22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1">
    <w:name w:val="Импортированный стиль 1"/>
    <w:rsid w:val="00A80B22"/>
    <w:pPr>
      <w:numPr>
        <w:numId w:val="1"/>
      </w:numPr>
    </w:pPr>
  </w:style>
  <w:style w:type="numbering" w:customStyle="1" w:styleId="2">
    <w:name w:val="Импортированный стиль 2"/>
    <w:rsid w:val="00A80B22"/>
    <w:pPr>
      <w:numPr>
        <w:numId w:val="3"/>
      </w:numPr>
    </w:pPr>
  </w:style>
  <w:style w:type="paragraph" w:styleId="a5">
    <w:name w:val="Balloon Text"/>
    <w:basedOn w:val="a"/>
    <w:link w:val="a6"/>
    <w:uiPriority w:val="99"/>
    <w:semiHidden/>
    <w:unhideWhenUsed/>
    <w:rsid w:val="00AD1C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1CC9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0B22"/>
    <w:rPr>
      <w:rFonts w:ascii="Arial" w:hAnsi="Arial" w:cs="Arial Unicode MS"/>
      <w:color w:val="000000"/>
      <w:sz w:val="24"/>
      <w:szCs w:val="24"/>
      <w:u w:color="000000"/>
    </w:rPr>
  </w:style>
  <w:style w:type="paragraph" w:styleId="10">
    <w:name w:val="heading 1"/>
    <w:next w:val="a"/>
    <w:rsid w:val="00A80B22"/>
    <w:pPr>
      <w:keepNext/>
      <w:spacing w:line="360" w:lineRule="auto"/>
      <w:jc w:val="center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0B22"/>
    <w:rPr>
      <w:u w:val="single"/>
    </w:rPr>
  </w:style>
  <w:style w:type="table" w:customStyle="1" w:styleId="TableNormal">
    <w:name w:val="Table Normal"/>
    <w:rsid w:val="00A80B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A80B22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1">
    <w:name w:val="Импортированный стиль 1"/>
    <w:rsid w:val="00A80B22"/>
    <w:pPr>
      <w:numPr>
        <w:numId w:val="1"/>
      </w:numPr>
    </w:pPr>
  </w:style>
  <w:style w:type="numbering" w:customStyle="1" w:styleId="2">
    <w:name w:val="Импортированный стиль 2"/>
    <w:rsid w:val="00A80B22"/>
    <w:pPr>
      <w:numPr>
        <w:numId w:val="3"/>
      </w:numPr>
    </w:pPr>
  </w:style>
  <w:style w:type="paragraph" w:styleId="a5">
    <w:name w:val="Balloon Text"/>
    <w:basedOn w:val="a"/>
    <w:link w:val="a6"/>
    <w:uiPriority w:val="99"/>
    <w:semiHidden/>
    <w:unhideWhenUsed/>
    <w:rsid w:val="00AD1C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1CC9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linax</dc:creator>
  <cp:lastModifiedBy>zhgala</cp:lastModifiedBy>
  <cp:revision>5</cp:revision>
  <dcterms:created xsi:type="dcterms:W3CDTF">2017-05-12T12:10:00Z</dcterms:created>
  <dcterms:modified xsi:type="dcterms:W3CDTF">2017-07-27T12:48:00Z</dcterms:modified>
</cp:coreProperties>
</file>